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1AF" w:rsidRDefault="00583BB7">
      <w:pPr>
        <w:pStyle w:val="Default"/>
      </w:pPr>
      <w:r w:rsidRPr="00815F2D">
        <w:rPr>
          <w:rFonts w:ascii="Arial Narrow" w:hAnsi="Arial Narrow"/>
          <w:noProof/>
        </w:rPr>
        <w:drawing>
          <wp:inline distT="0" distB="0" distL="0" distR="0" wp14:anchorId="2CA61359" wp14:editId="7A4100C4">
            <wp:extent cx="2066925" cy="438150"/>
            <wp:effectExtent l="0" t="0" r="9525" b="0"/>
            <wp:docPr id="1" name="Picture 1" descr="Kent ISD We Lead Learning" title="Kent 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66925" cy="438150"/>
                    </a:xfrm>
                    <a:prstGeom prst="rect">
                      <a:avLst/>
                    </a:prstGeom>
                    <a:noFill/>
                    <a:ln w="9525">
                      <a:noFill/>
                      <a:miter lim="800000"/>
                      <a:headEnd/>
                      <a:tailEnd/>
                    </a:ln>
                  </pic:spPr>
                </pic:pic>
              </a:graphicData>
            </a:graphic>
          </wp:inline>
        </w:drawing>
      </w:r>
    </w:p>
    <w:p w:rsidR="00C451AF" w:rsidRDefault="00B64593" w:rsidP="000215FA">
      <w:pPr>
        <w:jc w:val="right"/>
      </w:pPr>
      <w:bookmarkStart w:id="0" w:name="_GoBack"/>
      <w:bookmarkEnd w:id="0"/>
      <w:r w:rsidRPr="00F87BA6">
        <w:t xml:space="preserve">Date: </w:t>
      </w:r>
      <w:r w:rsidR="00C451AF" w:rsidRPr="00F87BA6">
        <w:t>January 6, 2017</w:t>
      </w:r>
    </w:p>
    <w:p w:rsidR="00F87BA6" w:rsidRPr="00F87BA6" w:rsidRDefault="00F87BA6" w:rsidP="00F87BA6">
      <w:pPr>
        <w:pStyle w:val="Default"/>
        <w:jc w:val="right"/>
      </w:pPr>
    </w:p>
    <w:p w:rsidR="00B64593" w:rsidRDefault="00B64593">
      <w:pPr>
        <w:pStyle w:val="Default"/>
      </w:pPr>
    </w:p>
    <w:p w:rsidR="00C451AF" w:rsidRPr="000215FA" w:rsidRDefault="00C451AF" w:rsidP="000215FA">
      <w:pPr>
        <w:pStyle w:val="Heading1"/>
        <w:rPr>
          <w:color w:val="auto"/>
        </w:rPr>
      </w:pPr>
      <w:r w:rsidRPr="000215FA">
        <w:rPr>
          <w:color w:val="auto"/>
        </w:rPr>
        <w:t>Documenting Procedural Safeguards</w:t>
      </w:r>
    </w:p>
    <w:p w:rsidR="00B64593" w:rsidRDefault="00B64593" w:rsidP="00B64593">
      <w:pPr>
        <w:pStyle w:val="Default"/>
      </w:pPr>
    </w:p>
    <w:p w:rsidR="00C451AF" w:rsidRPr="000215FA" w:rsidRDefault="00C451AF" w:rsidP="00C451AF">
      <w:pPr>
        <w:rPr>
          <w:rStyle w:val="SubtleEmphasis"/>
          <w:i w:val="0"/>
        </w:rPr>
      </w:pPr>
      <w:r w:rsidRPr="000215FA">
        <w:rPr>
          <w:rStyle w:val="SubtleEmphasis"/>
          <w:i w:val="0"/>
        </w:rPr>
        <w:t xml:space="preserve">The Parent Handbook of Procedural Safeguards must be given to the student’s parent/guardian on an annual basis. Documentation of when and how the parent received the handbook is critical for documentation and Medicaid purposes. Below, please find guidance on documenting for The Parent Handbook of Procedural Safeguards. </w:t>
      </w:r>
    </w:p>
    <w:p w:rsidR="00C451AF" w:rsidRPr="000215FA" w:rsidRDefault="00C451AF" w:rsidP="000215FA">
      <w:pPr>
        <w:pStyle w:val="Heading2"/>
        <w:rPr>
          <w:color w:val="auto"/>
          <w:sz w:val="24"/>
          <w:szCs w:val="24"/>
        </w:rPr>
      </w:pPr>
      <w:r w:rsidRPr="000215FA">
        <w:rPr>
          <w:color w:val="auto"/>
          <w:sz w:val="24"/>
          <w:szCs w:val="24"/>
        </w:rPr>
        <w:t>The Parent Handbook of Procedural Safeguards:</w:t>
      </w:r>
    </w:p>
    <w:p w:rsidR="00C451AF" w:rsidRDefault="00C451AF" w:rsidP="000215FA">
      <w:pPr>
        <w:pStyle w:val="ListParagraph"/>
        <w:numPr>
          <w:ilvl w:val="0"/>
          <w:numId w:val="2"/>
        </w:numPr>
      </w:pPr>
      <w:r>
        <w:t>May be provided electronically, if parent elects to receive notices by electronic mail</w:t>
      </w:r>
    </w:p>
    <w:p w:rsidR="00C451AF" w:rsidRDefault="00C451AF" w:rsidP="000215FA">
      <w:pPr>
        <w:pStyle w:val="ListParagraph"/>
        <w:numPr>
          <w:ilvl w:val="0"/>
          <w:numId w:val="2"/>
        </w:numPr>
      </w:pPr>
      <w:r>
        <w:t xml:space="preserve">Must be given at least once per school year, including transfer students. </w:t>
      </w:r>
    </w:p>
    <w:p w:rsidR="00C451AF" w:rsidRDefault="00C451AF" w:rsidP="000215FA">
      <w:pPr>
        <w:pStyle w:val="ListParagraph"/>
        <w:numPr>
          <w:ilvl w:val="1"/>
          <w:numId w:val="2"/>
        </w:numPr>
      </w:pPr>
      <w:r>
        <w:t xml:space="preserve">Send with IEP Notice/Invitation, or </w:t>
      </w:r>
    </w:p>
    <w:p w:rsidR="00C451AF" w:rsidRDefault="00C451AF" w:rsidP="000215FA">
      <w:pPr>
        <w:pStyle w:val="ListParagraph"/>
        <w:numPr>
          <w:ilvl w:val="1"/>
          <w:numId w:val="2"/>
        </w:numPr>
      </w:pPr>
      <w:r>
        <w:t>Give to parent at IEP Team Meeting or</w:t>
      </w:r>
    </w:p>
    <w:p w:rsidR="00C451AF" w:rsidRPr="000215FA" w:rsidRDefault="00C451AF" w:rsidP="000215FA">
      <w:pPr>
        <w:pStyle w:val="Heading2"/>
        <w:rPr>
          <w:color w:val="auto"/>
          <w:sz w:val="24"/>
          <w:szCs w:val="24"/>
        </w:rPr>
      </w:pPr>
      <w:r w:rsidRPr="000215FA">
        <w:rPr>
          <w:color w:val="auto"/>
          <w:sz w:val="24"/>
          <w:szCs w:val="24"/>
        </w:rPr>
        <w:t>Must document mode and date of delivery of the Procedural Safeguards</w:t>
      </w:r>
    </w:p>
    <w:p w:rsidR="00C451AF" w:rsidRDefault="00C451AF" w:rsidP="000215FA">
      <w:pPr>
        <w:pStyle w:val="ListParagraph"/>
        <w:numPr>
          <w:ilvl w:val="0"/>
          <w:numId w:val="3"/>
        </w:numPr>
      </w:pPr>
      <w:r>
        <w:t>Contact log</w:t>
      </w:r>
    </w:p>
    <w:p w:rsidR="00C451AF" w:rsidRPr="000215FA" w:rsidRDefault="00C451AF" w:rsidP="000215FA">
      <w:pPr>
        <w:pStyle w:val="ListParagraph"/>
        <w:numPr>
          <w:ilvl w:val="0"/>
          <w:numId w:val="3"/>
        </w:numPr>
      </w:pPr>
      <w:r>
        <w:t>Event log</w:t>
      </w:r>
    </w:p>
    <w:p w:rsidR="00C451AF" w:rsidRPr="000215FA" w:rsidRDefault="00C451AF" w:rsidP="000215FA">
      <w:pPr>
        <w:pStyle w:val="Heading2"/>
        <w:rPr>
          <w:color w:val="auto"/>
          <w:sz w:val="24"/>
          <w:szCs w:val="24"/>
        </w:rPr>
      </w:pPr>
      <w:r w:rsidRPr="000215FA">
        <w:rPr>
          <w:color w:val="auto"/>
          <w:sz w:val="24"/>
          <w:szCs w:val="24"/>
        </w:rPr>
        <w:t>P</w:t>
      </w:r>
      <w:r w:rsidR="000215FA">
        <w:rPr>
          <w:color w:val="auto"/>
          <w:sz w:val="24"/>
          <w:szCs w:val="24"/>
        </w:rPr>
        <w:t>rocedural Safeguards Must Also B</w:t>
      </w:r>
      <w:r w:rsidRPr="000215FA">
        <w:rPr>
          <w:color w:val="auto"/>
          <w:sz w:val="24"/>
          <w:szCs w:val="24"/>
        </w:rPr>
        <w:t>e Provided:</w:t>
      </w:r>
    </w:p>
    <w:p w:rsidR="00C451AF" w:rsidRDefault="00C451AF" w:rsidP="000215FA">
      <w:pPr>
        <w:pStyle w:val="ListParagraph"/>
        <w:numPr>
          <w:ilvl w:val="0"/>
          <w:numId w:val="4"/>
        </w:numPr>
      </w:pPr>
      <w:r>
        <w:t>At time of initial referral or parent request for evaluation</w:t>
      </w:r>
    </w:p>
    <w:p w:rsidR="00C451AF" w:rsidRDefault="00C451AF" w:rsidP="000215FA">
      <w:pPr>
        <w:pStyle w:val="ListParagraph"/>
        <w:numPr>
          <w:ilvl w:val="0"/>
          <w:numId w:val="4"/>
        </w:numPr>
      </w:pPr>
      <w:r>
        <w:t>Upon parent request for procedural safeguards or “rights”</w:t>
      </w:r>
    </w:p>
    <w:p w:rsidR="00C451AF" w:rsidRDefault="00C451AF" w:rsidP="000215FA">
      <w:pPr>
        <w:pStyle w:val="ListParagraph"/>
        <w:numPr>
          <w:ilvl w:val="0"/>
          <w:numId w:val="4"/>
        </w:numPr>
      </w:pPr>
      <w:r>
        <w:t>Upon first complaint or hearing in a school year</w:t>
      </w:r>
    </w:p>
    <w:p w:rsidR="00C451AF" w:rsidRDefault="00C451AF" w:rsidP="000215FA">
      <w:pPr>
        <w:pStyle w:val="ListParagraph"/>
        <w:numPr>
          <w:ilvl w:val="0"/>
          <w:numId w:val="4"/>
        </w:numPr>
      </w:pPr>
      <w:r>
        <w:t xml:space="preserve">On/before date of decision for a disciplinary action which results in a change of placement </w:t>
      </w:r>
    </w:p>
    <w:p w:rsidR="000215FA" w:rsidRDefault="000215FA" w:rsidP="000215FA">
      <w:pPr>
        <w:spacing w:after="160" w:line="252" w:lineRule="auto"/>
        <w:ind w:left="1440"/>
      </w:pPr>
    </w:p>
    <w:p w:rsidR="00C451AF" w:rsidRDefault="00C451AF" w:rsidP="000215FA">
      <w:pPr>
        <w:pStyle w:val="Heading3"/>
        <w:jc w:val="center"/>
      </w:pPr>
      <w:r>
        <w:t xml:space="preserve">Document, </w:t>
      </w:r>
      <w:r w:rsidR="000215FA">
        <w:t>Document, D</w:t>
      </w:r>
      <w:r>
        <w:t>ocument</w:t>
      </w:r>
    </w:p>
    <w:p w:rsidR="00C451AF" w:rsidRPr="00DE4781" w:rsidRDefault="00C451AF" w:rsidP="00DE4781">
      <w:pPr>
        <w:tabs>
          <w:tab w:val="left" w:pos="7983"/>
        </w:tabs>
      </w:pPr>
    </w:p>
    <w:sectPr w:rsidR="00C451AF" w:rsidRPr="00DE4781" w:rsidSect="00273D4B">
      <w:footerReference w:type="default" r:id="rId8"/>
      <w:pgSz w:w="12240" w:h="16340"/>
      <w:pgMar w:top="1220" w:right="1673" w:bottom="633"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13A" w:rsidRDefault="0021313A" w:rsidP="002D73E6">
      <w:pPr>
        <w:spacing w:after="0" w:line="240" w:lineRule="auto"/>
      </w:pPr>
      <w:r>
        <w:separator/>
      </w:r>
    </w:p>
  </w:endnote>
  <w:endnote w:type="continuationSeparator" w:id="0">
    <w:p w:rsidR="0021313A" w:rsidRDefault="0021313A" w:rsidP="002D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one Sans ITC Pro Medium">
    <w:altName w:val="Times New Roman"/>
    <w:panose1 w:val="00000000000000000000"/>
    <w:charset w:val="00"/>
    <w:family w:val="modern"/>
    <w:notTrueType/>
    <w:pitch w:val="variable"/>
    <w:sig w:usb0="00000001"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E6" w:rsidRDefault="002D73E6" w:rsidP="002D73E6">
    <w:pPr>
      <w:pStyle w:val="Default"/>
      <w:spacing w:line="241" w:lineRule="atLeast"/>
      <w:jc w:val="center"/>
    </w:pPr>
    <w:r>
      <w:rPr>
        <w:color w:val="221E1F"/>
        <w:sz w:val="20"/>
        <w:szCs w:val="20"/>
      </w:rPr>
      <w:t>2930 Knapp NE Grand Rapids, MI 49525 •</w:t>
    </w:r>
    <w:r w:rsidR="00220EB9">
      <w:rPr>
        <w:color w:val="221E1F"/>
        <w:sz w:val="20"/>
        <w:szCs w:val="20"/>
      </w:rPr>
      <w:t xml:space="preserve"> 616.364.1333 • Fax 616.364.1489</w:t>
    </w:r>
    <w:r>
      <w:rPr>
        <w:color w:val="221E1F"/>
        <w:sz w:val="20"/>
        <w:szCs w:val="20"/>
      </w:rPr>
      <w:t xml:space="preserve"> • www.kentisd.org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13A" w:rsidRDefault="0021313A" w:rsidP="002D73E6">
      <w:pPr>
        <w:spacing w:after="0" w:line="240" w:lineRule="auto"/>
      </w:pPr>
      <w:r>
        <w:separator/>
      </w:r>
    </w:p>
  </w:footnote>
  <w:footnote w:type="continuationSeparator" w:id="0">
    <w:p w:rsidR="0021313A" w:rsidRDefault="0021313A" w:rsidP="002D7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40D70"/>
    <w:multiLevelType w:val="hybridMultilevel"/>
    <w:tmpl w:val="6AA6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97F7D"/>
    <w:multiLevelType w:val="hybridMultilevel"/>
    <w:tmpl w:val="4C44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62D4D"/>
    <w:multiLevelType w:val="hybridMultilevel"/>
    <w:tmpl w:val="2D7EA0E8"/>
    <w:lvl w:ilvl="0" w:tplc="50B2208E">
      <w:start w:val="1"/>
      <w:numFmt w:val="bullet"/>
      <w:lvlText w:val="•"/>
      <w:lvlJc w:val="left"/>
      <w:pPr>
        <w:tabs>
          <w:tab w:val="num" w:pos="720"/>
        </w:tabs>
        <w:ind w:left="720" w:hanging="360"/>
      </w:pPr>
      <w:rPr>
        <w:rFonts w:ascii="Arial" w:hAnsi="Arial" w:cs="Times New Roman" w:hint="default"/>
      </w:rPr>
    </w:lvl>
    <w:lvl w:ilvl="1" w:tplc="2E0E303A">
      <w:numFmt w:val="bullet"/>
      <w:lvlText w:val="•"/>
      <w:lvlJc w:val="left"/>
      <w:pPr>
        <w:tabs>
          <w:tab w:val="num" w:pos="1440"/>
        </w:tabs>
        <w:ind w:left="1440" w:hanging="360"/>
      </w:pPr>
      <w:rPr>
        <w:rFonts w:ascii="Arial" w:hAnsi="Arial" w:cs="Times New Roman" w:hint="default"/>
      </w:rPr>
    </w:lvl>
    <w:lvl w:ilvl="2" w:tplc="B2086DF8">
      <w:start w:val="1"/>
      <w:numFmt w:val="bullet"/>
      <w:lvlText w:val="•"/>
      <w:lvlJc w:val="left"/>
      <w:pPr>
        <w:tabs>
          <w:tab w:val="num" w:pos="2160"/>
        </w:tabs>
        <w:ind w:left="2160" w:hanging="360"/>
      </w:pPr>
      <w:rPr>
        <w:rFonts w:ascii="Arial" w:hAnsi="Arial" w:cs="Times New Roman" w:hint="default"/>
      </w:rPr>
    </w:lvl>
    <w:lvl w:ilvl="3" w:tplc="1EDEA404">
      <w:start w:val="1"/>
      <w:numFmt w:val="bullet"/>
      <w:lvlText w:val="•"/>
      <w:lvlJc w:val="left"/>
      <w:pPr>
        <w:tabs>
          <w:tab w:val="num" w:pos="2880"/>
        </w:tabs>
        <w:ind w:left="2880" w:hanging="360"/>
      </w:pPr>
      <w:rPr>
        <w:rFonts w:ascii="Arial" w:hAnsi="Arial" w:cs="Times New Roman" w:hint="default"/>
      </w:rPr>
    </w:lvl>
    <w:lvl w:ilvl="4" w:tplc="CB2260EC">
      <w:start w:val="1"/>
      <w:numFmt w:val="bullet"/>
      <w:lvlText w:val="•"/>
      <w:lvlJc w:val="left"/>
      <w:pPr>
        <w:tabs>
          <w:tab w:val="num" w:pos="3600"/>
        </w:tabs>
        <w:ind w:left="3600" w:hanging="360"/>
      </w:pPr>
      <w:rPr>
        <w:rFonts w:ascii="Arial" w:hAnsi="Arial" w:cs="Times New Roman" w:hint="default"/>
      </w:rPr>
    </w:lvl>
    <w:lvl w:ilvl="5" w:tplc="D2E65C90">
      <w:start w:val="1"/>
      <w:numFmt w:val="bullet"/>
      <w:lvlText w:val="•"/>
      <w:lvlJc w:val="left"/>
      <w:pPr>
        <w:tabs>
          <w:tab w:val="num" w:pos="4320"/>
        </w:tabs>
        <w:ind w:left="4320" w:hanging="360"/>
      </w:pPr>
      <w:rPr>
        <w:rFonts w:ascii="Arial" w:hAnsi="Arial" w:cs="Times New Roman" w:hint="default"/>
      </w:rPr>
    </w:lvl>
    <w:lvl w:ilvl="6" w:tplc="7DE670BC">
      <w:start w:val="1"/>
      <w:numFmt w:val="bullet"/>
      <w:lvlText w:val="•"/>
      <w:lvlJc w:val="left"/>
      <w:pPr>
        <w:tabs>
          <w:tab w:val="num" w:pos="5040"/>
        </w:tabs>
        <w:ind w:left="5040" w:hanging="360"/>
      </w:pPr>
      <w:rPr>
        <w:rFonts w:ascii="Arial" w:hAnsi="Arial" w:cs="Times New Roman" w:hint="default"/>
      </w:rPr>
    </w:lvl>
    <w:lvl w:ilvl="7" w:tplc="5D866602">
      <w:start w:val="1"/>
      <w:numFmt w:val="bullet"/>
      <w:lvlText w:val="•"/>
      <w:lvlJc w:val="left"/>
      <w:pPr>
        <w:tabs>
          <w:tab w:val="num" w:pos="5760"/>
        </w:tabs>
        <w:ind w:left="5760" w:hanging="360"/>
      </w:pPr>
      <w:rPr>
        <w:rFonts w:ascii="Arial" w:hAnsi="Arial" w:cs="Times New Roman" w:hint="default"/>
      </w:rPr>
    </w:lvl>
    <w:lvl w:ilvl="8" w:tplc="BE4028E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6F736373"/>
    <w:multiLevelType w:val="hybridMultilevel"/>
    <w:tmpl w:val="F66AE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06"/>
    <w:rsid w:val="000215FA"/>
    <w:rsid w:val="0021313A"/>
    <w:rsid w:val="00220EB9"/>
    <w:rsid w:val="00273D4B"/>
    <w:rsid w:val="002D73E6"/>
    <w:rsid w:val="003C78B1"/>
    <w:rsid w:val="00403129"/>
    <w:rsid w:val="00583BB7"/>
    <w:rsid w:val="005A1A06"/>
    <w:rsid w:val="00802438"/>
    <w:rsid w:val="00815F2D"/>
    <w:rsid w:val="00853BF9"/>
    <w:rsid w:val="00A452FB"/>
    <w:rsid w:val="00B64593"/>
    <w:rsid w:val="00C451AF"/>
    <w:rsid w:val="00C47ED4"/>
    <w:rsid w:val="00D462F9"/>
    <w:rsid w:val="00D85326"/>
    <w:rsid w:val="00DE4781"/>
    <w:rsid w:val="00E44FD7"/>
    <w:rsid w:val="00F27C65"/>
    <w:rsid w:val="00F8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9919A2-939B-48C7-9001-13AD9A0C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D4B"/>
    <w:rPr>
      <w:rFonts w:cstheme="minorBidi"/>
    </w:rPr>
  </w:style>
  <w:style w:type="paragraph" w:styleId="Heading1">
    <w:name w:val="heading 1"/>
    <w:basedOn w:val="Normal"/>
    <w:next w:val="Normal"/>
    <w:link w:val="Heading1Char"/>
    <w:uiPriority w:val="9"/>
    <w:qFormat/>
    <w:rsid w:val="000215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15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215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D4B"/>
    <w:pPr>
      <w:widowControl w:val="0"/>
      <w:autoSpaceDE w:val="0"/>
      <w:autoSpaceDN w:val="0"/>
      <w:adjustRightInd w:val="0"/>
      <w:spacing w:after="0" w:line="240" w:lineRule="auto"/>
    </w:pPr>
    <w:rPr>
      <w:rFonts w:ascii="Stone Sans ITC Pro Medium" w:hAnsi="Stone Sans ITC Pro Medium" w:cs="Stone Sans ITC Pro Medium"/>
      <w:color w:val="000000"/>
      <w:sz w:val="24"/>
      <w:szCs w:val="24"/>
    </w:rPr>
  </w:style>
  <w:style w:type="paragraph" w:styleId="Header">
    <w:name w:val="header"/>
    <w:basedOn w:val="Normal"/>
    <w:link w:val="HeaderChar"/>
    <w:uiPriority w:val="99"/>
    <w:unhideWhenUsed/>
    <w:rsid w:val="002D73E6"/>
    <w:pPr>
      <w:tabs>
        <w:tab w:val="center" w:pos="4680"/>
        <w:tab w:val="right" w:pos="9360"/>
      </w:tabs>
    </w:pPr>
  </w:style>
  <w:style w:type="character" w:customStyle="1" w:styleId="HeaderChar">
    <w:name w:val="Header Char"/>
    <w:basedOn w:val="DefaultParagraphFont"/>
    <w:link w:val="Header"/>
    <w:uiPriority w:val="99"/>
    <w:locked/>
    <w:rsid w:val="002D73E6"/>
    <w:rPr>
      <w:rFonts w:cs="Times New Roman"/>
    </w:rPr>
  </w:style>
  <w:style w:type="paragraph" w:styleId="Footer">
    <w:name w:val="footer"/>
    <w:basedOn w:val="Normal"/>
    <w:link w:val="FooterChar"/>
    <w:uiPriority w:val="99"/>
    <w:unhideWhenUsed/>
    <w:rsid w:val="002D73E6"/>
    <w:pPr>
      <w:tabs>
        <w:tab w:val="center" w:pos="4680"/>
        <w:tab w:val="right" w:pos="9360"/>
      </w:tabs>
    </w:pPr>
  </w:style>
  <w:style w:type="character" w:customStyle="1" w:styleId="FooterChar">
    <w:name w:val="Footer Char"/>
    <w:basedOn w:val="DefaultParagraphFont"/>
    <w:link w:val="Footer"/>
    <w:uiPriority w:val="99"/>
    <w:locked/>
    <w:rsid w:val="002D73E6"/>
    <w:rPr>
      <w:rFonts w:cs="Times New Roman"/>
    </w:rPr>
  </w:style>
  <w:style w:type="paragraph" w:styleId="BalloonText">
    <w:name w:val="Balloon Text"/>
    <w:basedOn w:val="Normal"/>
    <w:link w:val="BalloonTextChar"/>
    <w:uiPriority w:val="99"/>
    <w:semiHidden/>
    <w:unhideWhenUsed/>
    <w:rsid w:val="002D7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3E6"/>
    <w:rPr>
      <w:rFonts w:ascii="Tahoma" w:hAnsi="Tahoma" w:cs="Tahoma"/>
      <w:sz w:val="16"/>
      <w:szCs w:val="16"/>
    </w:rPr>
  </w:style>
  <w:style w:type="paragraph" w:styleId="Subtitle">
    <w:name w:val="Subtitle"/>
    <w:basedOn w:val="Normal"/>
    <w:next w:val="Normal"/>
    <w:link w:val="SubtitleChar"/>
    <w:uiPriority w:val="11"/>
    <w:qFormat/>
    <w:rsid w:val="000215FA"/>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215FA"/>
    <w:rPr>
      <w:rFonts w:cstheme="minorBidi"/>
      <w:color w:val="5A5A5A" w:themeColor="text1" w:themeTint="A5"/>
      <w:spacing w:val="15"/>
    </w:rPr>
  </w:style>
  <w:style w:type="character" w:customStyle="1" w:styleId="Heading1Char">
    <w:name w:val="Heading 1 Char"/>
    <w:basedOn w:val="DefaultParagraphFont"/>
    <w:link w:val="Heading1"/>
    <w:uiPriority w:val="9"/>
    <w:rsid w:val="000215FA"/>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0215FA"/>
    <w:rPr>
      <w:i/>
      <w:iCs/>
      <w:color w:val="404040" w:themeColor="text1" w:themeTint="BF"/>
    </w:rPr>
  </w:style>
  <w:style w:type="character" w:customStyle="1" w:styleId="Heading2Char">
    <w:name w:val="Heading 2 Char"/>
    <w:basedOn w:val="DefaultParagraphFont"/>
    <w:link w:val="Heading2"/>
    <w:uiPriority w:val="9"/>
    <w:rsid w:val="000215FA"/>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0215FA"/>
    <w:pPr>
      <w:ind w:left="720"/>
      <w:contextualSpacing/>
    </w:pPr>
  </w:style>
  <w:style w:type="character" w:customStyle="1" w:styleId="Heading3Char">
    <w:name w:val="Heading 3 Char"/>
    <w:basedOn w:val="DefaultParagraphFont"/>
    <w:link w:val="Heading3"/>
    <w:uiPriority w:val="9"/>
    <w:rsid w:val="000215F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2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Kent ISD</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katiemcclintic</dc:creator>
  <cp:lastModifiedBy>Rebecca McIntyre</cp:lastModifiedBy>
  <cp:revision>3</cp:revision>
  <cp:lastPrinted>2017-01-06T16:20:00Z</cp:lastPrinted>
  <dcterms:created xsi:type="dcterms:W3CDTF">2017-01-10T01:15:00Z</dcterms:created>
  <dcterms:modified xsi:type="dcterms:W3CDTF">2017-01-10T01:16:00Z</dcterms:modified>
</cp:coreProperties>
</file>