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0" w:type="dxa"/>
        <w:tblInd w:w="-702" w:type="dxa"/>
        <w:tblLayout w:type="fixed"/>
        <w:tblLook w:val="04A0" w:firstRow="1" w:lastRow="0" w:firstColumn="1" w:lastColumn="0" w:noHBand="0" w:noVBand="1"/>
      </w:tblPr>
      <w:tblGrid>
        <w:gridCol w:w="1980"/>
        <w:gridCol w:w="2250"/>
        <w:gridCol w:w="2421"/>
        <w:gridCol w:w="2529"/>
        <w:gridCol w:w="2668"/>
        <w:gridCol w:w="2462"/>
      </w:tblGrid>
      <w:tr w:rsidR="00B84203" w:rsidRPr="00075203" w14:paraId="60D4BFA6" w14:textId="77777777" w:rsidTr="00A039BA">
        <w:trPr>
          <w:tblHeader/>
        </w:trPr>
        <w:tc>
          <w:tcPr>
            <w:tcW w:w="1980" w:type="dxa"/>
          </w:tcPr>
          <w:p w14:paraId="072402D7" w14:textId="77777777" w:rsidR="00B84203" w:rsidRPr="00073FFD" w:rsidRDefault="00B84203" w:rsidP="00075203">
            <w:pPr>
              <w:jc w:val="center"/>
              <w:rPr>
                <w:rFonts w:ascii="Arial" w:hAnsi="Arial"/>
                <w:b/>
                <w:sz w:val="20"/>
                <w:szCs w:val="20"/>
              </w:rPr>
            </w:pPr>
            <w:r w:rsidRPr="00073FFD">
              <w:rPr>
                <w:rFonts w:ascii="Arial" w:hAnsi="Arial"/>
                <w:b/>
                <w:sz w:val="20"/>
                <w:szCs w:val="20"/>
              </w:rPr>
              <w:t>Deepen Personal Knowledge</w:t>
            </w:r>
          </w:p>
        </w:tc>
        <w:tc>
          <w:tcPr>
            <w:tcW w:w="2250" w:type="dxa"/>
          </w:tcPr>
          <w:p w14:paraId="0B8DB83E" w14:textId="77777777" w:rsidR="00B84203" w:rsidRPr="00073FFD" w:rsidRDefault="008A501D" w:rsidP="00075203">
            <w:pPr>
              <w:jc w:val="center"/>
              <w:rPr>
                <w:rFonts w:ascii="Arial" w:hAnsi="Arial"/>
                <w:b/>
                <w:sz w:val="20"/>
                <w:szCs w:val="20"/>
              </w:rPr>
            </w:pPr>
            <w:r>
              <w:rPr>
                <w:rFonts w:ascii="Arial" w:hAnsi="Arial"/>
                <w:b/>
                <w:sz w:val="20"/>
                <w:szCs w:val="20"/>
              </w:rPr>
              <w:t>Disseminate information</w:t>
            </w:r>
          </w:p>
        </w:tc>
        <w:tc>
          <w:tcPr>
            <w:tcW w:w="2421" w:type="dxa"/>
          </w:tcPr>
          <w:p w14:paraId="56E1D699" w14:textId="77777777" w:rsidR="00B84203" w:rsidRPr="00073FFD" w:rsidRDefault="00B84203" w:rsidP="00073FFD">
            <w:pPr>
              <w:jc w:val="center"/>
              <w:rPr>
                <w:rFonts w:ascii="Arial" w:hAnsi="Arial"/>
                <w:b/>
                <w:sz w:val="20"/>
                <w:szCs w:val="20"/>
              </w:rPr>
            </w:pPr>
            <w:r w:rsidRPr="00073FFD">
              <w:rPr>
                <w:rFonts w:ascii="Arial" w:hAnsi="Arial"/>
                <w:b/>
                <w:sz w:val="20"/>
                <w:szCs w:val="20"/>
              </w:rPr>
              <w:t xml:space="preserve">Establish Positive Relationships/Rapport </w:t>
            </w:r>
          </w:p>
        </w:tc>
        <w:tc>
          <w:tcPr>
            <w:tcW w:w="2529" w:type="dxa"/>
          </w:tcPr>
          <w:p w14:paraId="30F28EA3" w14:textId="77777777" w:rsidR="00B84203" w:rsidRPr="00073FFD" w:rsidRDefault="00B84203" w:rsidP="00075203">
            <w:pPr>
              <w:jc w:val="center"/>
              <w:rPr>
                <w:rFonts w:ascii="Arial" w:hAnsi="Arial"/>
                <w:b/>
                <w:sz w:val="20"/>
                <w:szCs w:val="20"/>
              </w:rPr>
            </w:pPr>
            <w:r w:rsidRPr="00073FFD">
              <w:rPr>
                <w:rFonts w:ascii="Arial" w:hAnsi="Arial"/>
                <w:b/>
                <w:sz w:val="20"/>
                <w:szCs w:val="20"/>
              </w:rPr>
              <w:t>Facilitate the District Implementation Team Meetings</w:t>
            </w:r>
          </w:p>
        </w:tc>
        <w:tc>
          <w:tcPr>
            <w:tcW w:w="2668" w:type="dxa"/>
          </w:tcPr>
          <w:p w14:paraId="6456E1FF" w14:textId="631E8D38" w:rsidR="00B84203" w:rsidRPr="00073FFD" w:rsidRDefault="00B84203" w:rsidP="00075203">
            <w:pPr>
              <w:jc w:val="center"/>
              <w:rPr>
                <w:rFonts w:ascii="Arial" w:hAnsi="Arial"/>
                <w:b/>
                <w:sz w:val="20"/>
                <w:szCs w:val="20"/>
              </w:rPr>
            </w:pPr>
            <w:r>
              <w:rPr>
                <w:rFonts w:ascii="Arial" w:hAnsi="Arial"/>
                <w:b/>
                <w:sz w:val="20"/>
                <w:szCs w:val="20"/>
              </w:rPr>
              <w:t>Integrat</w:t>
            </w:r>
            <w:r w:rsidR="00EE62B5">
              <w:rPr>
                <w:rFonts w:ascii="Arial" w:hAnsi="Arial"/>
                <w:b/>
                <w:sz w:val="20"/>
                <w:szCs w:val="20"/>
              </w:rPr>
              <w:t xml:space="preserve">e </w:t>
            </w:r>
            <w:r w:rsidR="007B0FA4">
              <w:rPr>
                <w:rFonts w:ascii="Arial" w:hAnsi="Arial"/>
                <w:b/>
                <w:sz w:val="20"/>
                <w:szCs w:val="20"/>
              </w:rPr>
              <w:t>Efforts</w:t>
            </w:r>
            <w:bookmarkStart w:id="0" w:name="_GoBack"/>
            <w:bookmarkEnd w:id="0"/>
          </w:p>
        </w:tc>
        <w:tc>
          <w:tcPr>
            <w:tcW w:w="2462" w:type="dxa"/>
          </w:tcPr>
          <w:p w14:paraId="7428EB38" w14:textId="77777777" w:rsidR="00B84203" w:rsidRDefault="00B84203" w:rsidP="00075203">
            <w:pPr>
              <w:jc w:val="center"/>
              <w:rPr>
                <w:rFonts w:ascii="Arial" w:hAnsi="Arial"/>
                <w:b/>
                <w:sz w:val="20"/>
                <w:szCs w:val="20"/>
              </w:rPr>
            </w:pPr>
            <w:r>
              <w:rPr>
                <w:rFonts w:ascii="Arial" w:hAnsi="Arial"/>
                <w:b/>
                <w:sz w:val="20"/>
                <w:szCs w:val="20"/>
              </w:rPr>
              <w:t>On-going collaboration with Liaison</w:t>
            </w:r>
          </w:p>
        </w:tc>
      </w:tr>
      <w:tr w:rsidR="00B84203" w:rsidRPr="00075203" w14:paraId="5459854E" w14:textId="77777777" w:rsidTr="008A501D">
        <w:tc>
          <w:tcPr>
            <w:tcW w:w="1980" w:type="dxa"/>
          </w:tcPr>
          <w:p w14:paraId="5CC92A54" w14:textId="77777777" w:rsidR="00B84203" w:rsidRPr="00075203" w:rsidRDefault="0038346E" w:rsidP="0038346E">
            <w:pPr>
              <w:pStyle w:val="ListParagraph"/>
              <w:numPr>
                <w:ilvl w:val="0"/>
                <w:numId w:val="3"/>
              </w:numPr>
              <w:rPr>
                <w:rFonts w:ascii="Arial" w:hAnsi="Arial"/>
                <w:sz w:val="20"/>
                <w:szCs w:val="20"/>
              </w:rPr>
            </w:pPr>
            <w:r>
              <w:rPr>
                <w:rFonts w:ascii="Arial" w:hAnsi="Arial"/>
                <w:sz w:val="20"/>
                <w:szCs w:val="20"/>
              </w:rPr>
              <w:t>Emphasize</w:t>
            </w:r>
            <w:r w:rsidR="00B84203">
              <w:rPr>
                <w:rFonts w:ascii="Arial" w:hAnsi="Arial"/>
                <w:sz w:val="20"/>
                <w:szCs w:val="20"/>
              </w:rPr>
              <w:t xml:space="preserve"> the specific MTSS focus area (tier and content area) the district is going to </w:t>
            </w:r>
            <w:r>
              <w:rPr>
                <w:rFonts w:ascii="Arial" w:hAnsi="Arial"/>
                <w:sz w:val="20"/>
                <w:szCs w:val="20"/>
              </w:rPr>
              <w:t xml:space="preserve">concentrate </w:t>
            </w:r>
            <w:r w:rsidR="00B84203">
              <w:rPr>
                <w:rFonts w:ascii="Arial" w:hAnsi="Arial"/>
                <w:sz w:val="20"/>
                <w:szCs w:val="20"/>
              </w:rPr>
              <w:t>implementation efforts</w:t>
            </w:r>
          </w:p>
        </w:tc>
        <w:tc>
          <w:tcPr>
            <w:tcW w:w="2250" w:type="dxa"/>
          </w:tcPr>
          <w:p w14:paraId="2C69CF5A" w14:textId="77777777" w:rsidR="00B84203" w:rsidRPr="00075203" w:rsidRDefault="008A501D" w:rsidP="00073FFD">
            <w:pPr>
              <w:pStyle w:val="ListParagraph"/>
              <w:numPr>
                <w:ilvl w:val="0"/>
                <w:numId w:val="3"/>
              </w:numPr>
              <w:rPr>
                <w:rFonts w:ascii="Arial" w:hAnsi="Arial"/>
                <w:sz w:val="20"/>
                <w:szCs w:val="20"/>
              </w:rPr>
            </w:pPr>
            <w:r>
              <w:rPr>
                <w:rFonts w:ascii="Arial" w:hAnsi="Arial"/>
                <w:sz w:val="20"/>
                <w:szCs w:val="20"/>
              </w:rPr>
              <w:t>The level of information aligns with the level of awareness district staff and stakeholders have about MTSS and the specific direction the district is heading to support the implementation of MTSS practices.</w:t>
            </w:r>
          </w:p>
        </w:tc>
        <w:tc>
          <w:tcPr>
            <w:tcW w:w="2421" w:type="dxa"/>
          </w:tcPr>
          <w:p w14:paraId="72448CAE" w14:textId="77777777" w:rsidR="00B84203" w:rsidRPr="00075203" w:rsidRDefault="00B84203" w:rsidP="00B84203">
            <w:pPr>
              <w:pStyle w:val="ListParagraph"/>
              <w:numPr>
                <w:ilvl w:val="0"/>
                <w:numId w:val="3"/>
              </w:numPr>
              <w:rPr>
                <w:rFonts w:ascii="Arial" w:hAnsi="Arial"/>
                <w:sz w:val="20"/>
                <w:szCs w:val="20"/>
              </w:rPr>
            </w:pPr>
            <w:r>
              <w:rPr>
                <w:rFonts w:ascii="Arial" w:hAnsi="Arial"/>
                <w:sz w:val="20"/>
                <w:szCs w:val="20"/>
              </w:rPr>
              <w:t>Spends time learning about the needs of the buildings based on reviewing their data and by having conversations with building administrators and staff</w:t>
            </w:r>
          </w:p>
        </w:tc>
        <w:tc>
          <w:tcPr>
            <w:tcW w:w="2529" w:type="dxa"/>
          </w:tcPr>
          <w:p w14:paraId="4AD5D902" w14:textId="77777777" w:rsidR="00B84203" w:rsidRPr="00075203" w:rsidRDefault="008A501D" w:rsidP="008A501D">
            <w:pPr>
              <w:pStyle w:val="ListParagraph"/>
              <w:numPr>
                <w:ilvl w:val="0"/>
                <w:numId w:val="3"/>
              </w:numPr>
              <w:rPr>
                <w:rFonts w:ascii="Arial" w:hAnsi="Arial"/>
                <w:sz w:val="20"/>
                <w:szCs w:val="20"/>
              </w:rPr>
            </w:pPr>
            <w:r>
              <w:rPr>
                <w:rFonts w:ascii="Arial" w:hAnsi="Arial"/>
                <w:sz w:val="20"/>
                <w:szCs w:val="20"/>
              </w:rPr>
              <w:t>Prepare agendas for district implementation team meetings after gathering input from the Liaison</w:t>
            </w:r>
            <w:r w:rsidR="0038346E">
              <w:rPr>
                <w:rFonts w:ascii="Arial" w:hAnsi="Arial"/>
                <w:sz w:val="20"/>
                <w:szCs w:val="20"/>
              </w:rPr>
              <w:t xml:space="preserve"> and team members</w:t>
            </w:r>
            <w:r>
              <w:rPr>
                <w:rFonts w:ascii="Arial" w:hAnsi="Arial"/>
                <w:sz w:val="20"/>
                <w:szCs w:val="20"/>
              </w:rPr>
              <w:t xml:space="preserve"> about what needs to be on the agenda</w:t>
            </w:r>
          </w:p>
        </w:tc>
        <w:tc>
          <w:tcPr>
            <w:tcW w:w="2668" w:type="dxa"/>
          </w:tcPr>
          <w:p w14:paraId="08F30DDA" w14:textId="77777777" w:rsidR="00B84203" w:rsidRDefault="00B84203" w:rsidP="00073FFD">
            <w:pPr>
              <w:pStyle w:val="ListParagraph"/>
              <w:numPr>
                <w:ilvl w:val="0"/>
                <w:numId w:val="3"/>
              </w:numPr>
              <w:rPr>
                <w:rFonts w:ascii="Arial" w:hAnsi="Arial"/>
                <w:sz w:val="20"/>
                <w:szCs w:val="20"/>
              </w:rPr>
            </w:pPr>
            <w:r>
              <w:rPr>
                <w:rFonts w:ascii="Arial" w:hAnsi="Arial"/>
                <w:sz w:val="20"/>
                <w:szCs w:val="20"/>
              </w:rPr>
              <w:t>Strategies and activities generated by district teams/committees are reviewed to determine:</w:t>
            </w:r>
          </w:p>
          <w:p w14:paraId="6F671BCA" w14:textId="77777777" w:rsidR="00B84203" w:rsidRDefault="00B84203" w:rsidP="00775F0B">
            <w:pPr>
              <w:pStyle w:val="ListParagraph"/>
              <w:numPr>
                <w:ilvl w:val="1"/>
                <w:numId w:val="3"/>
              </w:numPr>
              <w:ind w:left="702"/>
              <w:rPr>
                <w:rFonts w:ascii="Arial" w:hAnsi="Arial"/>
                <w:sz w:val="20"/>
                <w:szCs w:val="20"/>
              </w:rPr>
            </w:pPr>
            <w:r>
              <w:rPr>
                <w:rFonts w:ascii="Arial" w:hAnsi="Arial"/>
                <w:sz w:val="20"/>
                <w:szCs w:val="20"/>
              </w:rPr>
              <w:t xml:space="preserve">Accuracy that there is a need for the strategies and activities by reviewing district data and gathering input from others who have decision-making authority </w:t>
            </w:r>
          </w:p>
          <w:p w14:paraId="61A20C0B" w14:textId="77777777" w:rsidR="00B84203" w:rsidRDefault="00B84203" w:rsidP="00775F0B">
            <w:pPr>
              <w:pStyle w:val="ListParagraph"/>
              <w:numPr>
                <w:ilvl w:val="1"/>
                <w:numId w:val="3"/>
              </w:numPr>
              <w:ind w:left="702"/>
              <w:rPr>
                <w:rFonts w:ascii="Arial" w:hAnsi="Arial"/>
                <w:sz w:val="20"/>
                <w:szCs w:val="20"/>
              </w:rPr>
            </w:pPr>
            <w:r>
              <w:rPr>
                <w:rFonts w:ascii="Arial" w:hAnsi="Arial"/>
                <w:sz w:val="20"/>
                <w:szCs w:val="20"/>
              </w:rPr>
              <w:t>Competition for district resources</w:t>
            </w:r>
          </w:p>
          <w:p w14:paraId="20B4DEFC" w14:textId="77777777" w:rsidR="00B84203" w:rsidRPr="00B84203" w:rsidRDefault="00B84203" w:rsidP="00B84203">
            <w:pPr>
              <w:rPr>
                <w:rFonts w:ascii="Arial" w:hAnsi="Arial"/>
                <w:sz w:val="20"/>
                <w:szCs w:val="20"/>
              </w:rPr>
            </w:pPr>
          </w:p>
        </w:tc>
        <w:tc>
          <w:tcPr>
            <w:tcW w:w="2462" w:type="dxa"/>
          </w:tcPr>
          <w:p w14:paraId="55DB2CFB" w14:textId="77777777" w:rsidR="00B84203" w:rsidRDefault="00B84203" w:rsidP="00073FFD">
            <w:pPr>
              <w:pStyle w:val="ListParagraph"/>
              <w:numPr>
                <w:ilvl w:val="0"/>
                <w:numId w:val="3"/>
              </w:numPr>
              <w:rPr>
                <w:rFonts w:ascii="Arial" w:hAnsi="Arial"/>
                <w:sz w:val="20"/>
                <w:szCs w:val="20"/>
              </w:rPr>
            </w:pPr>
            <w:r>
              <w:rPr>
                <w:rFonts w:ascii="Arial" w:hAnsi="Arial"/>
                <w:sz w:val="20"/>
                <w:szCs w:val="20"/>
              </w:rPr>
              <w:t>Presents information to Liaison about how strategies and activities generated from district teams/committees integrate with the larger picture of MTSS implementation</w:t>
            </w:r>
          </w:p>
        </w:tc>
      </w:tr>
      <w:tr w:rsidR="00B84203" w:rsidRPr="00075203" w14:paraId="209997D7" w14:textId="77777777" w:rsidTr="008A501D">
        <w:tc>
          <w:tcPr>
            <w:tcW w:w="1980" w:type="dxa"/>
          </w:tcPr>
          <w:p w14:paraId="095BDF4D" w14:textId="77777777" w:rsidR="00B84203" w:rsidRPr="00B84203" w:rsidRDefault="00B84203" w:rsidP="00B84203">
            <w:pPr>
              <w:pStyle w:val="ListParagraph"/>
              <w:numPr>
                <w:ilvl w:val="0"/>
                <w:numId w:val="3"/>
              </w:numPr>
              <w:rPr>
                <w:rFonts w:ascii="Arial" w:hAnsi="Arial"/>
                <w:sz w:val="20"/>
                <w:szCs w:val="20"/>
              </w:rPr>
            </w:pPr>
            <w:r>
              <w:rPr>
                <w:rFonts w:ascii="Arial" w:hAnsi="Arial"/>
                <w:sz w:val="20"/>
                <w:szCs w:val="20"/>
              </w:rPr>
              <w:t>Accesses on-line modules, readings and conference opportunities on a regular basis that align with the MTSS focus area the district will be supporting building implementation</w:t>
            </w:r>
          </w:p>
        </w:tc>
        <w:tc>
          <w:tcPr>
            <w:tcW w:w="2250" w:type="dxa"/>
          </w:tcPr>
          <w:p w14:paraId="249237E9" w14:textId="77777777" w:rsidR="00B84203" w:rsidRDefault="008A501D" w:rsidP="00073FFD">
            <w:pPr>
              <w:pStyle w:val="ListParagraph"/>
              <w:numPr>
                <w:ilvl w:val="0"/>
                <w:numId w:val="3"/>
              </w:numPr>
              <w:rPr>
                <w:rFonts w:ascii="Arial" w:hAnsi="Arial"/>
                <w:sz w:val="20"/>
                <w:szCs w:val="20"/>
              </w:rPr>
            </w:pPr>
            <w:r>
              <w:rPr>
                <w:rFonts w:ascii="Arial" w:hAnsi="Arial"/>
                <w:sz w:val="20"/>
                <w:szCs w:val="20"/>
              </w:rPr>
              <w:t>Groups to Disseminate Information:</w:t>
            </w:r>
          </w:p>
          <w:p w14:paraId="18779C32" w14:textId="77777777" w:rsidR="008A501D" w:rsidRDefault="008A501D" w:rsidP="008A501D">
            <w:pPr>
              <w:pStyle w:val="ListParagraph"/>
              <w:numPr>
                <w:ilvl w:val="1"/>
                <w:numId w:val="3"/>
              </w:numPr>
              <w:ind w:left="702" w:hanging="270"/>
              <w:rPr>
                <w:rFonts w:ascii="Arial" w:hAnsi="Arial"/>
                <w:sz w:val="20"/>
                <w:szCs w:val="20"/>
              </w:rPr>
            </w:pPr>
            <w:r>
              <w:rPr>
                <w:rFonts w:ascii="Arial" w:hAnsi="Arial"/>
                <w:sz w:val="20"/>
                <w:szCs w:val="20"/>
              </w:rPr>
              <w:t>Board (with the Liaison possibly)</w:t>
            </w:r>
          </w:p>
          <w:p w14:paraId="3FAFE6A2" w14:textId="77777777" w:rsidR="008A501D" w:rsidRDefault="008A501D" w:rsidP="008A501D">
            <w:pPr>
              <w:pStyle w:val="ListParagraph"/>
              <w:numPr>
                <w:ilvl w:val="1"/>
                <w:numId w:val="3"/>
              </w:numPr>
              <w:ind w:left="702" w:hanging="270"/>
              <w:rPr>
                <w:rFonts w:ascii="Arial" w:hAnsi="Arial"/>
                <w:sz w:val="20"/>
                <w:szCs w:val="20"/>
              </w:rPr>
            </w:pPr>
            <w:r>
              <w:rPr>
                <w:rFonts w:ascii="Arial" w:hAnsi="Arial"/>
                <w:sz w:val="20"/>
                <w:szCs w:val="20"/>
              </w:rPr>
              <w:t>School staff (with administrators)</w:t>
            </w:r>
          </w:p>
          <w:p w14:paraId="5A2F9EBB" w14:textId="77777777" w:rsidR="008A501D" w:rsidRDefault="008A501D" w:rsidP="008A501D">
            <w:pPr>
              <w:pStyle w:val="ListParagraph"/>
              <w:numPr>
                <w:ilvl w:val="1"/>
                <w:numId w:val="3"/>
              </w:numPr>
              <w:ind w:left="702" w:hanging="270"/>
              <w:rPr>
                <w:rFonts w:ascii="Arial" w:hAnsi="Arial"/>
                <w:sz w:val="20"/>
                <w:szCs w:val="20"/>
              </w:rPr>
            </w:pPr>
            <w:r>
              <w:rPr>
                <w:rFonts w:ascii="Arial" w:hAnsi="Arial"/>
                <w:sz w:val="20"/>
                <w:szCs w:val="20"/>
              </w:rPr>
              <w:t>District committees</w:t>
            </w:r>
          </w:p>
          <w:p w14:paraId="6FE94984" w14:textId="77777777" w:rsidR="008A501D" w:rsidRPr="00073FFD" w:rsidRDefault="008A501D" w:rsidP="008A501D">
            <w:pPr>
              <w:pStyle w:val="ListParagraph"/>
              <w:numPr>
                <w:ilvl w:val="1"/>
                <w:numId w:val="3"/>
              </w:numPr>
              <w:ind w:left="702" w:hanging="270"/>
              <w:rPr>
                <w:rFonts w:ascii="Arial" w:hAnsi="Arial"/>
                <w:sz w:val="20"/>
                <w:szCs w:val="20"/>
              </w:rPr>
            </w:pPr>
            <w:r>
              <w:rPr>
                <w:rFonts w:ascii="Arial" w:hAnsi="Arial"/>
                <w:sz w:val="20"/>
                <w:szCs w:val="20"/>
              </w:rPr>
              <w:t>Administrators</w:t>
            </w:r>
          </w:p>
        </w:tc>
        <w:tc>
          <w:tcPr>
            <w:tcW w:w="2421" w:type="dxa"/>
          </w:tcPr>
          <w:p w14:paraId="63B64822" w14:textId="14527159" w:rsidR="00B84203" w:rsidRPr="00B84203" w:rsidRDefault="00B84203" w:rsidP="00B84203">
            <w:pPr>
              <w:pStyle w:val="ListParagraph"/>
              <w:numPr>
                <w:ilvl w:val="0"/>
                <w:numId w:val="3"/>
              </w:numPr>
              <w:rPr>
                <w:rFonts w:ascii="Arial" w:hAnsi="Arial"/>
                <w:sz w:val="20"/>
                <w:szCs w:val="20"/>
              </w:rPr>
            </w:pPr>
            <w:r>
              <w:rPr>
                <w:rFonts w:ascii="Arial" w:hAnsi="Arial"/>
                <w:sz w:val="20"/>
                <w:szCs w:val="20"/>
              </w:rPr>
              <w:t>Engages in side-by-side learning w</w:t>
            </w:r>
            <w:r w:rsidR="002E6627">
              <w:rPr>
                <w:rFonts w:ascii="Arial" w:hAnsi="Arial"/>
                <w:sz w:val="20"/>
                <w:szCs w:val="20"/>
              </w:rPr>
              <w:t>ith building staff who are beginning</w:t>
            </w:r>
            <w:r>
              <w:rPr>
                <w:rFonts w:ascii="Arial" w:hAnsi="Arial"/>
                <w:sz w:val="20"/>
                <w:szCs w:val="20"/>
              </w:rPr>
              <w:t xml:space="preserve"> to implement MTSS practices (“Let’s do this together rather than “You need to do ____”)</w:t>
            </w:r>
          </w:p>
        </w:tc>
        <w:tc>
          <w:tcPr>
            <w:tcW w:w="2529" w:type="dxa"/>
          </w:tcPr>
          <w:p w14:paraId="62FA31DE" w14:textId="77777777" w:rsidR="00B84203" w:rsidRDefault="008A501D" w:rsidP="008A501D">
            <w:pPr>
              <w:pStyle w:val="ListParagraph"/>
              <w:numPr>
                <w:ilvl w:val="0"/>
                <w:numId w:val="3"/>
              </w:numPr>
              <w:rPr>
                <w:rFonts w:ascii="Arial" w:hAnsi="Arial"/>
                <w:sz w:val="20"/>
                <w:szCs w:val="20"/>
              </w:rPr>
            </w:pPr>
            <w:r>
              <w:rPr>
                <w:rFonts w:ascii="Arial" w:hAnsi="Arial"/>
                <w:sz w:val="20"/>
                <w:szCs w:val="20"/>
              </w:rPr>
              <w:t>Demonstrate effective facilitation skills</w:t>
            </w:r>
          </w:p>
          <w:p w14:paraId="3357F29B" w14:textId="77777777" w:rsidR="008A501D" w:rsidRDefault="008A501D" w:rsidP="008A501D">
            <w:pPr>
              <w:pStyle w:val="ListParagraph"/>
              <w:numPr>
                <w:ilvl w:val="1"/>
                <w:numId w:val="3"/>
              </w:numPr>
              <w:ind w:left="711"/>
              <w:rPr>
                <w:rFonts w:ascii="Arial" w:hAnsi="Arial"/>
                <w:sz w:val="20"/>
                <w:szCs w:val="20"/>
              </w:rPr>
            </w:pPr>
            <w:r>
              <w:rPr>
                <w:rFonts w:ascii="Arial" w:hAnsi="Arial"/>
                <w:sz w:val="20"/>
                <w:szCs w:val="20"/>
              </w:rPr>
              <w:t>Ensure roles and responsibilities are followed during team meetings</w:t>
            </w:r>
          </w:p>
          <w:p w14:paraId="5002FFCC" w14:textId="77777777" w:rsidR="008A501D" w:rsidRDefault="008A501D" w:rsidP="008A501D">
            <w:pPr>
              <w:pStyle w:val="ListParagraph"/>
              <w:numPr>
                <w:ilvl w:val="1"/>
                <w:numId w:val="3"/>
              </w:numPr>
              <w:ind w:left="711"/>
              <w:rPr>
                <w:rFonts w:ascii="Arial" w:hAnsi="Arial"/>
                <w:sz w:val="20"/>
                <w:szCs w:val="20"/>
              </w:rPr>
            </w:pPr>
            <w:r>
              <w:rPr>
                <w:rFonts w:ascii="Arial" w:hAnsi="Arial"/>
                <w:sz w:val="20"/>
                <w:szCs w:val="20"/>
              </w:rPr>
              <w:t xml:space="preserve">Ensure the conversation is solution-focused and action results from every meeting </w:t>
            </w:r>
          </w:p>
          <w:p w14:paraId="1E1C06A2" w14:textId="77777777" w:rsidR="008A501D" w:rsidRPr="008A501D" w:rsidRDefault="008A501D" w:rsidP="008A501D">
            <w:pPr>
              <w:rPr>
                <w:rFonts w:ascii="Arial" w:hAnsi="Arial"/>
                <w:sz w:val="20"/>
                <w:szCs w:val="20"/>
              </w:rPr>
            </w:pPr>
          </w:p>
        </w:tc>
        <w:tc>
          <w:tcPr>
            <w:tcW w:w="2668" w:type="dxa"/>
          </w:tcPr>
          <w:p w14:paraId="3437404E" w14:textId="77777777" w:rsidR="00B84203" w:rsidRPr="00B84203" w:rsidRDefault="00B84203" w:rsidP="0011440D">
            <w:pPr>
              <w:pStyle w:val="ListParagraph"/>
              <w:numPr>
                <w:ilvl w:val="0"/>
                <w:numId w:val="5"/>
              </w:numPr>
              <w:rPr>
                <w:rFonts w:ascii="Arial" w:hAnsi="Arial"/>
                <w:sz w:val="20"/>
                <w:szCs w:val="20"/>
              </w:rPr>
            </w:pPr>
            <w:r>
              <w:rPr>
                <w:rFonts w:ascii="Arial" w:hAnsi="Arial"/>
                <w:sz w:val="20"/>
                <w:szCs w:val="20"/>
              </w:rPr>
              <w:t>Ensures initiatives, priorities and practices are continuously being integrated with one another to avoid duplication of resources and silos</w:t>
            </w:r>
            <w:r w:rsidR="0011440D">
              <w:rPr>
                <w:rFonts w:ascii="Arial" w:hAnsi="Arial"/>
                <w:sz w:val="20"/>
                <w:szCs w:val="20"/>
              </w:rPr>
              <w:t>. Gathers input from other district implementation team members to reduce the likelihood something has been overlooked</w:t>
            </w:r>
          </w:p>
        </w:tc>
        <w:tc>
          <w:tcPr>
            <w:tcW w:w="2462" w:type="dxa"/>
          </w:tcPr>
          <w:p w14:paraId="46AAC6CE" w14:textId="77777777" w:rsidR="00B84203" w:rsidRPr="0011440D" w:rsidRDefault="0011440D" w:rsidP="0011440D">
            <w:pPr>
              <w:pStyle w:val="ListParagraph"/>
              <w:numPr>
                <w:ilvl w:val="0"/>
                <w:numId w:val="5"/>
              </w:numPr>
              <w:rPr>
                <w:rFonts w:ascii="Arial" w:hAnsi="Arial"/>
                <w:sz w:val="20"/>
                <w:szCs w:val="20"/>
              </w:rPr>
            </w:pPr>
            <w:r>
              <w:rPr>
                <w:rFonts w:ascii="Arial" w:hAnsi="Arial"/>
                <w:sz w:val="20"/>
                <w:szCs w:val="20"/>
              </w:rPr>
              <w:t>Strategize action needing to be taken by the district implementation team to ensure tasks and activities are leading towards operationalizing MTSS practices buildings will be working to implement</w:t>
            </w:r>
          </w:p>
        </w:tc>
      </w:tr>
      <w:tr w:rsidR="00B84203" w:rsidRPr="00075203" w14:paraId="5CA0E7B6" w14:textId="77777777" w:rsidTr="008A501D">
        <w:tc>
          <w:tcPr>
            <w:tcW w:w="1980" w:type="dxa"/>
          </w:tcPr>
          <w:p w14:paraId="3F62E620" w14:textId="77777777" w:rsidR="00B84203" w:rsidRPr="008A501D" w:rsidRDefault="008A501D" w:rsidP="008A501D">
            <w:pPr>
              <w:pStyle w:val="ListParagraph"/>
              <w:numPr>
                <w:ilvl w:val="0"/>
                <w:numId w:val="5"/>
              </w:numPr>
              <w:rPr>
                <w:rFonts w:ascii="Arial" w:hAnsi="Arial"/>
                <w:sz w:val="20"/>
                <w:szCs w:val="20"/>
              </w:rPr>
            </w:pPr>
            <w:r>
              <w:rPr>
                <w:rFonts w:ascii="Arial" w:hAnsi="Arial"/>
                <w:sz w:val="20"/>
                <w:szCs w:val="20"/>
              </w:rPr>
              <w:t xml:space="preserve">Honest understanding that learning is </w:t>
            </w:r>
            <w:proofErr w:type="gramStart"/>
            <w:r>
              <w:rPr>
                <w:rFonts w:ascii="Arial" w:hAnsi="Arial"/>
                <w:sz w:val="20"/>
                <w:szCs w:val="20"/>
              </w:rPr>
              <w:lastRenderedPageBreak/>
              <w:t>on-going</w:t>
            </w:r>
            <w:proofErr w:type="gramEnd"/>
            <w:r>
              <w:rPr>
                <w:rFonts w:ascii="Arial" w:hAnsi="Arial"/>
                <w:sz w:val="20"/>
                <w:szCs w:val="20"/>
              </w:rPr>
              <w:t xml:space="preserve"> and is done through a combination of understanding theory and what the theory looks like in practice. </w:t>
            </w:r>
          </w:p>
        </w:tc>
        <w:tc>
          <w:tcPr>
            <w:tcW w:w="2250" w:type="dxa"/>
          </w:tcPr>
          <w:p w14:paraId="50233D5B" w14:textId="3647EFD9" w:rsidR="00B84203" w:rsidRPr="0038346E" w:rsidRDefault="0038346E" w:rsidP="005D1951">
            <w:pPr>
              <w:pStyle w:val="ListParagraph"/>
              <w:numPr>
                <w:ilvl w:val="0"/>
                <w:numId w:val="5"/>
              </w:numPr>
              <w:rPr>
                <w:rFonts w:ascii="Arial" w:hAnsi="Arial"/>
                <w:sz w:val="20"/>
                <w:szCs w:val="20"/>
              </w:rPr>
            </w:pPr>
            <w:r>
              <w:rPr>
                <w:rFonts w:ascii="Arial" w:hAnsi="Arial"/>
                <w:sz w:val="20"/>
                <w:szCs w:val="20"/>
              </w:rPr>
              <w:lastRenderedPageBreak/>
              <w:t xml:space="preserve">Focus communication around how MTSS </w:t>
            </w:r>
            <w:r>
              <w:rPr>
                <w:rFonts w:ascii="Arial" w:hAnsi="Arial"/>
                <w:sz w:val="20"/>
                <w:szCs w:val="20"/>
              </w:rPr>
              <w:lastRenderedPageBreak/>
              <w:t xml:space="preserve">implementation will support the </w:t>
            </w:r>
            <w:r w:rsidRPr="0038346E">
              <w:rPr>
                <w:rFonts w:ascii="Arial" w:hAnsi="Arial"/>
                <w:b/>
                <w:sz w:val="20"/>
                <w:szCs w:val="20"/>
              </w:rPr>
              <w:t>needs</w:t>
            </w:r>
            <w:r w:rsidR="00223F54">
              <w:rPr>
                <w:rFonts w:ascii="Arial" w:hAnsi="Arial"/>
                <w:sz w:val="20"/>
                <w:szCs w:val="20"/>
              </w:rPr>
              <w:t xml:space="preserve"> of the district/buildings, where</w:t>
            </w:r>
            <w:r>
              <w:rPr>
                <w:rFonts w:ascii="Arial" w:hAnsi="Arial"/>
                <w:sz w:val="20"/>
                <w:szCs w:val="20"/>
              </w:rPr>
              <w:t xml:space="preserve"> there is </w:t>
            </w:r>
            <w:r w:rsidRPr="0038346E">
              <w:rPr>
                <w:rFonts w:ascii="Arial" w:hAnsi="Arial"/>
                <w:b/>
                <w:sz w:val="20"/>
                <w:szCs w:val="20"/>
              </w:rPr>
              <w:t>fit</w:t>
            </w:r>
            <w:r w:rsidR="00223F54">
              <w:rPr>
                <w:rFonts w:ascii="Arial" w:hAnsi="Arial"/>
                <w:sz w:val="20"/>
                <w:szCs w:val="20"/>
              </w:rPr>
              <w:t xml:space="preserve">; the </w:t>
            </w:r>
            <w:r w:rsidRPr="0038346E">
              <w:rPr>
                <w:rFonts w:ascii="Arial" w:hAnsi="Arial"/>
                <w:b/>
                <w:sz w:val="20"/>
                <w:szCs w:val="20"/>
              </w:rPr>
              <w:t>resources</w:t>
            </w:r>
            <w:r w:rsidR="00223F54">
              <w:rPr>
                <w:rFonts w:ascii="Arial" w:hAnsi="Arial"/>
                <w:sz w:val="20"/>
                <w:szCs w:val="20"/>
              </w:rPr>
              <w:t xml:space="preserve"> that will be necessary;</w:t>
            </w:r>
            <w:r>
              <w:rPr>
                <w:rFonts w:ascii="Arial" w:hAnsi="Arial"/>
                <w:sz w:val="20"/>
                <w:szCs w:val="20"/>
              </w:rPr>
              <w:t xml:space="preserve"> </w:t>
            </w:r>
            <w:r w:rsidR="00223F54">
              <w:rPr>
                <w:rFonts w:ascii="Arial" w:hAnsi="Arial"/>
                <w:sz w:val="20"/>
                <w:szCs w:val="20"/>
              </w:rPr>
              <w:t xml:space="preserve">the alignment with </w:t>
            </w:r>
            <w:r>
              <w:rPr>
                <w:rFonts w:ascii="Arial" w:hAnsi="Arial"/>
                <w:sz w:val="20"/>
                <w:szCs w:val="20"/>
              </w:rPr>
              <w:t xml:space="preserve">the </w:t>
            </w:r>
            <w:r w:rsidRPr="0038346E">
              <w:rPr>
                <w:rFonts w:ascii="Arial" w:hAnsi="Arial"/>
                <w:b/>
                <w:sz w:val="20"/>
                <w:szCs w:val="20"/>
              </w:rPr>
              <w:t>evidence</w:t>
            </w:r>
            <w:r>
              <w:rPr>
                <w:rFonts w:ascii="Arial" w:hAnsi="Arial"/>
                <w:sz w:val="20"/>
                <w:szCs w:val="20"/>
              </w:rPr>
              <w:t xml:space="preserve"> base of MiBLSi MTSS implementation as well as</w:t>
            </w:r>
            <w:r w:rsidR="00223F54">
              <w:rPr>
                <w:rFonts w:ascii="Arial" w:hAnsi="Arial"/>
                <w:sz w:val="20"/>
                <w:szCs w:val="20"/>
              </w:rPr>
              <w:t>,</w:t>
            </w:r>
            <w:r>
              <w:rPr>
                <w:rFonts w:ascii="Arial" w:hAnsi="Arial"/>
                <w:sz w:val="20"/>
                <w:szCs w:val="20"/>
              </w:rPr>
              <w:t xml:space="preserve"> the district’s </w:t>
            </w:r>
            <w:r w:rsidRPr="0038346E">
              <w:rPr>
                <w:rFonts w:ascii="Arial" w:hAnsi="Arial"/>
                <w:b/>
                <w:sz w:val="20"/>
                <w:szCs w:val="20"/>
              </w:rPr>
              <w:t>capacity</w:t>
            </w:r>
            <w:r>
              <w:rPr>
                <w:rFonts w:ascii="Arial" w:hAnsi="Arial"/>
                <w:sz w:val="20"/>
                <w:szCs w:val="20"/>
              </w:rPr>
              <w:t xml:space="preserve"> and </w:t>
            </w:r>
            <w:r w:rsidRPr="0038346E">
              <w:rPr>
                <w:rFonts w:ascii="Arial" w:hAnsi="Arial"/>
                <w:b/>
                <w:sz w:val="20"/>
                <w:szCs w:val="20"/>
              </w:rPr>
              <w:t>readiness</w:t>
            </w:r>
            <w:r>
              <w:rPr>
                <w:rFonts w:ascii="Arial" w:hAnsi="Arial"/>
                <w:sz w:val="20"/>
                <w:szCs w:val="20"/>
              </w:rPr>
              <w:t xml:space="preserve"> to implement (utilize the hexagon tool).</w:t>
            </w:r>
          </w:p>
        </w:tc>
        <w:tc>
          <w:tcPr>
            <w:tcW w:w="2421" w:type="dxa"/>
          </w:tcPr>
          <w:p w14:paraId="72F59CD4" w14:textId="77777777" w:rsidR="00B84203" w:rsidRPr="00B84203" w:rsidRDefault="00B84203" w:rsidP="00B84203">
            <w:pPr>
              <w:pStyle w:val="ListParagraph"/>
              <w:numPr>
                <w:ilvl w:val="0"/>
                <w:numId w:val="3"/>
              </w:numPr>
              <w:rPr>
                <w:rFonts w:ascii="Arial" w:hAnsi="Arial"/>
                <w:sz w:val="20"/>
                <w:szCs w:val="20"/>
              </w:rPr>
            </w:pPr>
            <w:r>
              <w:rPr>
                <w:rFonts w:ascii="Arial" w:hAnsi="Arial"/>
                <w:sz w:val="20"/>
                <w:szCs w:val="20"/>
              </w:rPr>
              <w:lastRenderedPageBreak/>
              <w:t xml:space="preserve">Consistently demonstrates effective </w:t>
            </w:r>
            <w:r>
              <w:rPr>
                <w:rFonts w:ascii="Arial" w:hAnsi="Arial"/>
                <w:sz w:val="20"/>
                <w:szCs w:val="20"/>
              </w:rPr>
              <w:lastRenderedPageBreak/>
              <w:t>interpersonal</w:t>
            </w:r>
            <w:r w:rsidR="008A501D">
              <w:rPr>
                <w:rFonts w:ascii="Arial" w:hAnsi="Arial"/>
                <w:sz w:val="20"/>
                <w:szCs w:val="20"/>
              </w:rPr>
              <w:t xml:space="preserve"> skills so administrators and staff</w:t>
            </w:r>
            <w:r>
              <w:rPr>
                <w:rFonts w:ascii="Arial" w:hAnsi="Arial"/>
                <w:sz w:val="20"/>
                <w:szCs w:val="20"/>
              </w:rPr>
              <w:t xml:space="preserve"> </w:t>
            </w:r>
            <w:r w:rsidR="008A501D">
              <w:rPr>
                <w:rFonts w:ascii="Arial" w:hAnsi="Arial"/>
                <w:sz w:val="20"/>
                <w:szCs w:val="20"/>
              </w:rPr>
              <w:t>want to collaborate</w:t>
            </w:r>
          </w:p>
        </w:tc>
        <w:tc>
          <w:tcPr>
            <w:tcW w:w="2529" w:type="dxa"/>
          </w:tcPr>
          <w:p w14:paraId="538E69E0" w14:textId="77777777" w:rsidR="00B84203" w:rsidRPr="0011440D" w:rsidRDefault="00644A97" w:rsidP="0011440D">
            <w:pPr>
              <w:pStyle w:val="ListParagraph"/>
              <w:numPr>
                <w:ilvl w:val="0"/>
                <w:numId w:val="3"/>
              </w:numPr>
              <w:rPr>
                <w:rFonts w:ascii="Arial" w:hAnsi="Arial"/>
                <w:sz w:val="20"/>
                <w:szCs w:val="20"/>
              </w:rPr>
            </w:pPr>
            <w:r>
              <w:rPr>
                <w:rFonts w:ascii="Arial" w:hAnsi="Arial"/>
                <w:sz w:val="20"/>
                <w:szCs w:val="20"/>
              </w:rPr>
              <w:lastRenderedPageBreak/>
              <w:t xml:space="preserve">Embrace the power of having a team of people to provide </w:t>
            </w:r>
            <w:r>
              <w:rPr>
                <w:rFonts w:ascii="Arial" w:hAnsi="Arial"/>
                <w:sz w:val="20"/>
                <w:szCs w:val="20"/>
              </w:rPr>
              <w:lastRenderedPageBreak/>
              <w:t>multiple perspectives necessary to operationalize the MTSS vision into action (honor the individual contributions of team members and leverage them!)</w:t>
            </w:r>
          </w:p>
        </w:tc>
        <w:tc>
          <w:tcPr>
            <w:tcW w:w="2668" w:type="dxa"/>
          </w:tcPr>
          <w:p w14:paraId="19808FC4" w14:textId="77777777" w:rsidR="00B84203" w:rsidRPr="00644A97" w:rsidRDefault="00644A97" w:rsidP="00644A97">
            <w:pPr>
              <w:pStyle w:val="ListParagraph"/>
              <w:numPr>
                <w:ilvl w:val="0"/>
                <w:numId w:val="3"/>
              </w:numPr>
              <w:rPr>
                <w:rFonts w:ascii="Arial" w:hAnsi="Arial"/>
                <w:sz w:val="20"/>
                <w:szCs w:val="20"/>
              </w:rPr>
            </w:pPr>
            <w:r>
              <w:rPr>
                <w:rFonts w:ascii="Arial" w:hAnsi="Arial"/>
                <w:sz w:val="20"/>
                <w:szCs w:val="20"/>
              </w:rPr>
              <w:lastRenderedPageBreak/>
              <w:t xml:space="preserve">Understands the components of the District Improvement </w:t>
            </w:r>
            <w:r>
              <w:rPr>
                <w:rFonts w:ascii="Arial" w:hAnsi="Arial"/>
                <w:sz w:val="20"/>
                <w:szCs w:val="20"/>
              </w:rPr>
              <w:lastRenderedPageBreak/>
              <w:t>Plan in order to ensure goals, objectives, strategies and activities the district implementation team and the corresponding contributions of other district teams are making are all integrated into the plan via the ASSIST Platform and do not compete with one another.</w:t>
            </w:r>
          </w:p>
        </w:tc>
        <w:tc>
          <w:tcPr>
            <w:tcW w:w="2462" w:type="dxa"/>
          </w:tcPr>
          <w:p w14:paraId="7418206D" w14:textId="77777777" w:rsidR="00B84203" w:rsidRPr="0011440D" w:rsidRDefault="00644A97" w:rsidP="00DE72D7">
            <w:pPr>
              <w:pStyle w:val="ListParagraph"/>
              <w:numPr>
                <w:ilvl w:val="0"/>
                <w:numId w:val="3"/>
              </w:numPr>
              <w:rPr>
                <w:rFonts w:ascii="Arial" w:hAnsi="Arial"/>
                <w:sz w:val="20"/>
                <w:szCs w:val="20"/>
              </w:rPr>
            </w:pPr>
            <w:r>
              <w:rPr>
                <w:rFonts w:ascii="Arial" w:hAnsi="Arial"/>
                <w:sz w:val="20"/>
                <w:szCs w:val="20"/>
              </w:rPr>
              <w:lastRenderedPageBreak/>
              <w:t>Problem-</w:t>
            </w:r>
            <w:r w:rsidR="0011440D">
              <w:rPr>
                <w:rFonts w:ascii="Arial" w:hAnsi="Arial"/>
                <w:sz w:val="20"/>
                <w:szCs w:val="20"/>
              </w:rPr>
              <w:t xml:space="preserve">solve issues/barriers that come up in real time </w:t>
            </w:r>
            <w:r w:rsidR="0011440D">
              <w:rPr>
                <w:rFonts w:ascii="Arial" w:hAnsi="Arial"/>
                <w:sz w:val="20"/>
                <w:szCs w:val="20"/>
              </w:rPr>
              <w:lastRenderedPageBreak/>
              <w:t xml:space="preserve">by articulating the need and/or barrier that has arisen, possible reasons why and potential solutions (categorized by what would be ideal and possible). Offer to gather </w:t>
            </w:r>
            <w:r w:rsidR="00DE72D7">
              <w:rPr>
                <w:rFonts w:ascii="Arial" w:hAnsi="Arial"/>
                <w:sz w:val="20"/>
                <w:szCs w:val="20"/>
              </w:rPr>
              <w:t>what</w:t>
            </w:r>
            <w:r w:rsidR="0011440D">
              <w:rPr>
                <w:rFonts w:ascii="Arial" w:hAnsi="Arial"/>
                <w:sz w:val="20"/>
                <w:szCs w:val="20"/>
              </w:rPr>
              <w:t xml:space="preserve"> the Liaison needs to communicate the barriers to other members of the cabinet and ultimately work to have the cabinet-team remove the barrier</w:t>
            </w:r>
          </w:p>
        </w:tc>
      </w:tr>
      <w:tr w:rsidR="0038346E" w:rsidRPr="00075203" w14:paraId="36133CB4" w14:textId="77777777" w:rsidTr="008A501D">
        <w:tc>
          <w:tcPr>
            <w:tcW w:w="1980" w:type="dxa"/>
          </w:tcPr>
          <w:p w14:paraId="23E62389" w14:textId="738BE472" w:rsidR="0038346E" w:rsidRPr="00115C69" w:rsidRDefault="0038346E" w:rsidP="0038346E">
            <w:pPr>
              <w:pStyle w:val="ListParagraph"/>
              <w:numPr>
                <w:ilvl w:val="0"/>
                <w:numId w:val="3"/>
              </w:numPr>
              <w:rPr>
                <w:rFonts w:ascii="Arial" w:hAnsi="Arial"/>
                <w:sz w:val="20"/>
                <w:szCs w:val="20"/>
              </w:rPr>
            </w:pPr>
            <w:r>
              <w:rPr>
                <w:rFonts w:ascii="Arial" w:hAnsi="Arial"/>
                <w:sz w:val="20"/>
                <w:szCs w:val="20"/>
              </w:rPr>
              <w:lastRenderedPageBreak/>
              <w:t>When faced with a lack of knowledge, experience or skill seek</w:t>
            </w:r>
            <w:r w:rsidR="002E6627">
              <w:rPr>
                <w:rFonts w:ascii="Arial" w:hAnsi="Arial"/>
                <w:sz w:val="20"/>
                <w:szCs w:val="20"/>
              </w:rPr>
              <w:t>s</w:t>
            </w:r>
            <w:r>
              <w:rPr>
                <w:rFonts w:ascii="Arial" w:hAnsi="Arial"/>
                <w:sz w:val="20"/>
                <w:szCs w:val="20"/>
              </w:rPr>
              <w:t xml:space="preserve"> out someone who can model effective work and support the transfer of </w:t>
            </w:r>
            <w:proofErr w:type="gramStart"/>
            <w:r>
              <w:rPr>
                <w:rFonts w:ascii="Arial" w:hAnsi="Arial"/>
                <w:sz w:val="20"/>
                <w:szCs w:val="20"/>
              </w:rPr>
              <w:t>their</w:t>
            </w:r>
            <w:proofErr w:type="gramEnd"/>
            <w:r>
              <w:rPr>
                <w:rFonts w:ascii="Arial" w:hAnsi="Arial"/>
                <w:sz w:val="20"/>
                <w:szCs w:val="20"/>
              </w:rPr>
              <w:t xml:space="preserve"> knowledge in an I do, we do, you do cycle.</w:t>
            </w:r>
          </w:p>
        </w:tc>
        <w:tc>
          <w:tcPr>
            <w:tcW w:w="2250" w:type="dxa"/>
          </w:tcPr>
          <w:p w14:paraId="4EEE0042" w14:textId="603969D1" w:rsidR="0038346E" w:rsidRPr="005D1951" w:rsidRDefault="005D1951" w:rsidP="00DE72D7">
            <w:pPr>
              <w:pStyle w:val="ListParagraph"/>
              <w:numPr>
                <w:ilvl w:val="0"/>
                <w:numId w:val="3"/>
              </w:numPr>
              <w:rPr>
                <w:rFonts w:ascii="Arial" w:hAnsi="Arial"/>
                <w:sz w:val="20"/>
                <w:szCs w:val="20"/>
              </w:rPr>
            </w:pPr>
            <w:r>
              <w:rPr>
                <w:rFonts w:ascii="Arial" w:hAnsi="Arial"/>
                <w:sz w:val="20"/>
                <w:szCs w:val="20"/>
              </w:rPr>
              <w:t>Begin to utilize a formal communication system to disseminate information, share out celebrations and to convey when barriers arise.</w:t>
            </w:r>
            <w:r w:rsidR="0095258B">
              <w:rPr>
                <w:rFonts w:ascii="Arial" w:hAnsi="Arial"/>
                <w:sz w:val="20"/>
                <w:szCs w:val="20"/>
              </w:rPr>
              <w:t xml:space="preserve"> </w:t>
            </w:r>
            <w:r>
              <w:rPr>
                <w:rFonts w:ascii="Arial" w:hAnsi="Arial"/>
                <w:sz w:val="20"/>
                <w:szCs w:val="20"/>
              </w:rPr>
              <w:t xml:space="preserve">Evaluate </w:t>
            </w:r>
            <w:r w:rsidR="00DE72D7">
              <w:rPr>
                <w:rFonts w:ascii="Arial" w:hAnsi="Arial"/>
                <w:sz w:val="20"/>
                <w:szCs w:val="20"/>
              </w:rPr>
              <w:t xml:space="preserve">the effectiveness of, the </w:t>
            </w:r>
            <w:r>
              <w:rPr>
                <w:rFonts w:ascii="Arial" w:hAnsi="Arial"/>
                <w:sz w:val="20"/>
                <w:szCs w:val="20"/>
              </w:rPr>
              <w:t>formal communication plan a</w:t>
            </w:r>
            <w:r w:rsidR="00DE72D7">
              <w:rPr>
                <w:rFonts w:ascii="Arial" w:hAnsi="Arial"/>
                <w:sz w:val="20"/>
                <w:szCs w:val="20"/>
              </w:rPr>
              <w:t>nd modify as needed.</w:t>
            </w:r>
          </w:p>
        </w:tc>
        <w:tc>
          <w:tcPr>
            <w:tcW w:w="2421" w:type="dxa"/>
          </w:tcPr>
          <w:p w14:paraId="1B8CB461" w14:textId="77777777" w:rsidR="0038346E" w:rsidRPr="005D1951" w:rsidRDefault="0038346E" w:rsidP="005D1951">
            <w:pPr>
              <w:pStyle w:val="ListParagraph"/>
              <w:numPr>
                <w:ilvl w:val="0"/>
                <w:numId w:val="3"/>
              </w:numPr>
              <w:rPr>
                <w:rFonts w:ascii="Arial" w:hAnsi="Arial"/>
                <w:sz w:val="20"/>
                <w:szCs w:val="20"/>
              </w:rPr>
            </w:pPr>
            <w:r>
              <w:rPr>
                <w:rFonts w:ascii="Arial" w:hAnsi="Arial"/>
                <w:sz w:val="20"/>
                <w:szCs w:val="20"/>
              </w:rPr>
              <w:t>Utilize both positive contact and positive reinforcement with those that</w:t>
            </w:r>
            <w:r w:rsidR="00E62167">
              <w:rPr>
                <w:rFonts w:ascii="Arial" w:hAnsi="Arial"/>
                <w:sz w:val="20"/>
                <w:szCs w:val="20"/>
              </w:rPr>
              <w:t xml:space="preserve"> are being supported </w:t>
            </w:r>
          </w:p>
        </w:tc>
        <w:tc>
          <w:tcPr>
            <w:tcW w:w="2529" w:type="dxa"/>
          </w:tcPr>
          <w:p w14:paraId="7FF09CE4" w14:textId="77777777" w:rsidR="0038346E" w:rsidRPr="00075203" w:rsidRDefault="0038346E">
            <w:pPr>
              <w:rPr>
                <w:rFonts w:ascii="Arial" w:hAnsi="Arial"/>
                <w:sz w:val="20"/>
                <w:szCs w:val="20"/>
              </w:rPr>
            </w:pPr>
          </w:p>
        </w:tc>
        <w:tc>
          <w:tcPr>
            <w:tcW w:w="2668" w:type="dxa"/>
          </w:tcPr>
          <w:p w14:paraId="4CBFC4BF" w14:textId="77777777" w:rsidR="0038346E" w:rsidRPr="00075203" w:rsidRDefault="0038346E">
            <w:pPr>
              <w:rPr>
                <w:rFonts w:ascii="Arial" w:hAnsi="Arial"/>
                <w:sz w:val="20"/>
                <w:szCs w:val="20"/>
              </w:rPr>
            </w:pPr>
          </w:p>
        </w:tc>
        <w:tc>
          <w:tcPr>
            <w:tcW w:w="2462" w:type="dxa"/>
          </w:tcPr>
          <w:p w14:paraId="73EBBF35" w14:textId="77777777" w:rsidR="0038346E" w:rsidRPr="00075203" w:rsidRDefault="0038346E">
            <w:pPr>
              <w:rPr>
                <w:rFonts w:ascii="Arial" w:hAnsi="Arial"/>
                <w:sz w:val="20"/>
                <w:szCs w:val="20"/>
              </w:rPr>
            </w:pPr>
          </w:p>
        </w:tc>
      </w:tr>
    </w:tbl>
    <w:p w14:paraId="1B0CA753" w14:textId="77777777" w:rsidR="00A84B06" w:rsidRPr="00075203" w:rsidRDefault="00A84B06">
      <w:pPr>
        <w:rPr>
          <w:rFonts w:ascii="Arial" w:hAnsi="Arial"/>
          <w:sz w:val="20"/>
          <w:szCs w:val="20"/>
        </w:rPr>
      </w:pPr>
    </w:p>
    <w:sectPr w:rsidR="00A84B06" w:rsidRPr="00075203" w:rsidSect="0095258B">
      <w:headerReference w:type="default" r:id="rId8"/>
      <w:footerReference w:type="default" r:id="rId9"/>
      <w:pgSz w:w="15840" w:h="12240" w:orient="landscape"/>
      <w:pgMar w:top="122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EC85" w14:textId="77777777" w:rsidR="005D1951" w:rsidRDefault="005D1951" w:rsidP="004B58FA">
      <w:r>
        <w:separator/>
      </w:r>
    </w:p>
  </w:endnote>
  <w:endnote w:type="continuationSeparator" w:id="0">
    <w:p w14:paraId="32396604" w14:textId="77777777" w:rsidR="005D1951" w:rsidRDefault="005D1951" w:rsidP="004B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7C6D" w14:textId="77777777" w:rsidR="00272F5D" w:rsidRDefault="00272F5D" w:rsidP="00272F5D">
    <w:pPr>
      <w:jc w:val="center"/>
      <w:rPr>
        <w:rFonts w:ascii="Verdana" w:eastAsia="Verdana" w:hAnsi="Verdana" w:cs="Verdana"/>
        <w:sz w:val="16"/>
        <w:szCs w:val="16"/>
      </w:rPr>
    </w:pPr>
  </w:p>
  <w:p w14:paraId="00CD3B37" w14:textId="77777777" w:rsidR="00272F5D" w:rsidRDefault="00272F5D" w:rsidP="00272F5D">
    <w:pPr>
      <w:jc w:val="center"/>
      <w:rPr>
        <w:rFonts w:ascii="Verdana" w:eastAsia="Verdana" w:hAnsi="Verdana" w:cs="Verdana"/>
        <w:sz w:val="16"/>
        <w:szCs w:val="16"/>
      </w:rPr>
    </w:pPr>
    <w:r>
      <w:rPr>
        <w:noProof/>
      </w:rPr>
      <w:drawing>
        <wp:inline distT="0" distB="0" distL="0" distR="0" wp14:anchorId="6409FFA4" wp14:editId="6EA12B3D">
          <wp:extent cx="685800" cy="2114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11455"/>
                  </a:xfrm>
                  <a:prstGeom prst="rect">
                    <a:avLst/>
                  </a:prstGeom>
                  <a:noFill/>
                  <a:ln>
                    <a:noFill/>
                  </a:ln>
                </pic:spPr>
              </pic:pic>
            </a:graphicData>
          </a:graphic>
        </wp:inline>
      </w:drawing>
    </w:r>
  </w:p>
  <w:p w14:paraId="5C6569BF" w14:textId="7D0F4E47" w:rsidR="00272F5D" w:rsidRDefault="00272F5D" w:rsidP="00272F5D">
    <w:pPr>
      <w:jc w:val="center"/>
      <w:rPr>
        <w:rFonts w:ascii="Verdana" w:eastAsia="Verdana" w:hAnsi="Verdana" w:cs="Verdana"/>
        <w:sz w:val="16"/>
        <w:szCs w:val="16"/>
      </w:rPr>
    </w:pPr>
    <w:r>
      <w:rPr>
        <w:rFonts w:ascii="Verdana" w:eastAsia="Verdana" w:hAnsi="Verdana" w:cs="Verdana"/>
        <w:sz w:val="16"/>
        <w:szCs w:val="16"/>
      </w:rPr>
      <w:t xml:space="preserve">MiBLSi MTSS Coordination Responsibilities: Year 1 Document </w:t>
    </w:r>
  </w:p>
  <w:p w14:paraId="3996AA24" w14:textId="77777777" w:rsidR="00272F5D" w:rsidRDefault="00272F5D" w:rsidP="00272F5D">
    <w:pPr>
      <w:pStyle w:val="Footer"/>
      <w:jc w:val="center"/>
    </w:pPr>
    <w:r>
      <w:rPr>
        <w:rFonts w:ascii="Verdana" w:eastAsia="Verdana" w:hAnsi="Verdana" w:cs="Verdana"/>
        <w:sz w:val="16"/>
        <w:szCs w:val="16"/>
      </w:rPr>
      <w:t xml:space="preserve">Michigan's Integrated Behavior and Learning Support Initiative (MiBLSi) is a Mandated Activities Project (MAP), </w:t>
    </w:r>
    <w:r>
      <w:rPr>
        <w:rFonts w:ascii="Verdana" w:eastAsia="Verdana" w:hAnsi="Verdana" w:cs="Verdana"/>
        <w:sz w:val="16"/>
        <w:szCs w:val="16"/>
      </w:rPr>
      <w:br/>
      <w:t xml:space="preserve">funded under the </w:t>
    </w:r>
    <w:r>
      <w:rPr>
        <w:rFonts w:ascii="Verdana" w:eastAsia="Verdana" w:hAnsi="Verdana" w:cs="Verdana"/>
        <w:i/>
        <w:iCs/>
        <w:sz w:val="16"/>
        <w:szCs w:val="16"/>
      </w:rPr>
      <w:t>Individuals with Disabilities Education Act</w:t>
    </w:r>
    <w:r>
      <w:rPr>
        <w:rFonts w:ascii="Verdana" w:eastAsia="Verdana" w:hAnsi="Verdana" w:cs="Verdana"/>
        <w:sz w:val="16"/>
        <w:szCs w:val="16"/>
      </w:rPr>
      <w:t xml:space="preserve"> (IDEA) through the </w:t>
    </w:r>
    <w:r>
      <w:rPr>
        <w:rFonts w:ascii="Verdana" w:eastAsia="Verdana" w:hAnsi="Verdana" w:cs="Verdana"/>
        <w:sz w:val="16"/>
        <w:szCs w:val="16"/>
      </w:rPr>
      <w:br/>
      <w:t>Michigan Department of Education, Office of Special Education</w:t>
    </w:r>
  </w:p>
  <w:p w14:paraId="1114EB41" w14:textId="77777777" w:rsidR="00272F5D" w:rsidRDefault="00272F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DE23" w14:textId="77777777" w:rsidR="005D1951" w:rsidRDefault="005D1951" w:rsidP="004B58FA">
      <w:r>
        <w:separator/>
      </w:r>
    </w:p>
  </w:footnote>
  <w:footnote w:type="continuationSeparator" w:id="0">
    <w:p w14:paraId="1FA545A7" w14:textId="77777777" w:rsidR="005D1951" w:rsidRDefault="005D1951" w:rsidP="004B58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C9B8" w14:textId="77777777" w:rsidR="005D1951" w:rsidRPr="004B58FA" w:rsidRDefault="005D1951" w:rsidP="004B58FA">
    <w:pPr>
      <w:pStyle w:val="Header"/>
      <w:jc w:val="center"/>
      <w:rPr>
        <w:rFonts w:ascii="Arial" w:hAnsi="Arial" w:cs="Arial"/>
        <w:b/>
      </w:rPr>
    </w:pPr>
    <w:r w:rsidRPr="004B58FA">
      <w:rPr>
        <w:rFonts w:ascii="Arial" w:hAnsi="Arial" w:cs="Arial"/>
        <w:b/>
      </w:rPr>
      <w:t>MTTS Coordination Responsibilities: Year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342"/>
    <w:multiLevelType w:val="hybridMultilevel"/>
    <w:tmpl w:val="33A8F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25402D"/>
    <w:multiLevelType w:val="hybridMultilevel"/>
    <w:tmpl w:val="9398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A37996"/>
    <w:multiLevelType w:val="hybridMultilevel"/>
    <w:tmpl w:val="E61AF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084133"/>
    <w:multiLevelType w:val="hybridMultilevel"/>
    <w:tmpl w:val="E5E624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645AD3"/>
    <w:multiLevelType w:val="hybridMultilevel"/>
    <w:tmpl w:val="8FC0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03"/>
    <w:rsid w:val="00073FFD"/>
    <w:rsid w:val="00075203"/>
    <w:rsid w:val="0011440D"/>
    <w:rsid w:val="00115C69"/>
    <w:rsid w:val="001909DA"/>
    <w:rsid w:val="00223F54"/>
    <w:rsid w:val="00272F5D"/>
    <w:rsid w:val="002E6627"/>
    <w:rsid w:val="0038346E"/>
    <w:rsid w:val="004B58FA"/>
    <w:rsid w:val="005D1951"/>
    <w:rsid w:val="00644A97"/>
    <w:rsid w:val="00775F0B"/>
    <w:rsid w:val="007B0FA4"/>
    <w:rsid w:val="008A501D"/>
    <w:rsid w:val="0095258B"/>
    <w:rsid w:val="00A039BA"/>
    <w:rsid w:val="00A84B06"/>
    <w:rsid w:val="00B079B1"/>
    <w:rsid w:val="00B84203"/>
    <w:rsid w:val="00CE2CA7"/>
    <w:rsid w:val="00D314EA"/>
    <w:rsid w:val="00D339B1"/>
    <w:rsid w:val="00D77C19"/>
    <w:rsid w:val="00DD07DF"/>
    <w:rsid w:val="00DE72D7"/>
    <w:rsid w:val="00E62167"/>
    <w:rsid w:val="00EE62B5"/>
    <w:rsid w:val="00F4167A"/>
    <w:rsid w:val="00FC0A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A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203"/>
    <w:pPr>
      <w:ind w:left="720"/>
      <w:contextualSpacing/>
    </w:pPr>
  </w:style>
  <w:style w:type="paragraph" w:styleId="Header">
    <w:name w:val="header"/>
    <w:basedOn w:val="Normal"/>
    <w:link w:val="HeaderChar"/>
    <w:uiPriority w:val="99"/>
    <w:unhideWhenUsed/>
    <w:rsid w:val="004B58FA"/>
    <w:pPr>
      <w:tabs>
        <w:tab w:val="center" w:pos="4320"/>
        <w:tab w:val="right" w:pos="8640"/>
      </w:tabs>
    </w:pPr>
  </w:style>
  <w:style w:type="character" w:customStyle="1" w:styleId="HeaderChar">
    <w:name w:val="Header Char"/>
    <w:basedOn w:val="DefaultParagraphFont"/>
    <w:link w:val="Header"/>
    <w:uiPriority w:val="99"/>
    <w:rsid w:val="004B58FA"/>
  </w:style>
  <w:style w:type="paragraph" w:styleId="Footer">
    <w:name w:val="footer"/>
    <w:basedOn w:val="Normal"/>
    <w:link w:val="FooterChar"/>
    <w:uiPriority w:val="99"/>
    <w:unhideWhenUsed/>
    <w:rsid w:val="004B58FA"/>
    <w:pPr>
      <w:tabs>
        <w:tab w:val="center" w:pos="4320"/>
        <w:tab w:val="right" w:pos="8640"/>
      </w:tabs>
    </w:pPr>
  </w:style>
  <w:style w:type="character" w:customStyle="1" w:styleId="FooterChar">
    <w:name w:val="Footer Char"/>
    <w:basedOn w:val="DefaultParagraphFont"/>
    <w:link w:val="Footer"/>
    <w:uiPriority w:val="99"/>
    <w:rsid w:val="004B58FA"/>
  </w:style>
  <w:style w:type="paragraph" w:styleId="BalloonText">
    <w:name w:val="Balloon Text"/>
    <w:basedOn w:val="Normal"/>
    <w:link w:val="BalloonTextChar"/>
    <w:uiPriority w:val="99"/>
    <w:semiHidden/>
    <w:unhideWhenUsed/>
    <w:rsid w:val="00383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4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203"/>
    <w:pPr>
      <w:ind w:left="720"/>
      <w:contextualSpacing/>
    </w:pPr>
  </w:style>
  <w:style w:type="paragraph" w:styleId="Header">
    <w:name w:val="header"/>
    <w:basedOn w:val="Normal"/>
    <w:link w:val="HeaderChar"/>
    <w:uiPriority w:val="99"/>
    <w:unhideWhenUsed/>
    <w:rsid w:val="004B58FA"/>
    <w:pPr>
      <w:tabs>
        <w:tab w:val="center" w:pos="4320"/>
        <w:tab w:val="right" w:pos="8640"/>
      </w:tabs>
    </w:pPr>
  </w:style>
  <w:style w:type="character" w:customStyle="1" w:styleId="HeaderChar">
    <w:name w:val="Header Char"/>
    <w:basedOn w:val="DefaultParagraphFont"/>
    <w:link w:val="Header"/>
    <w:uiPriority w:val="99"/>
    <w:rsid w:val="004B58FA"/>
  </w:style>
  <w:style w:type="paragraph" w:styleId="Footer">
    <w:name w:val="footer"/>
    <w:basedOn w:val="Normal"/>
    <w:link w:val="FooterChar"/>
    <w:uiPriority w:val="99"/>
    <w:unhideWhenUsed/>
    <w:rsid w:val="004B58FA"/>
    <w:pPr>
      <w:tabs>
        <w:tab w:val="center" w:pos="4320"/>
        <w:tab w:val="right" w:pos="8640"/>
      </w:tabs>
    </w:pPr>
  </w:style>
  <w:style w:type="character" w:customStyle="1" w:styleId="FooterChar">
    <w:name w:val="Footer Char"/>
    <w:basedOn w:val="DefaultParagraphFont"/>
    <w:link w:val="Footer"/>
    <w:uiPriority w:val="99"/>
    <w:rsid w:val="004B58FA"/>
  </w:style>
  <w:style w:type="paragraph" w:styleId="BalloonText">
    <w:name w:val="Balloon Text"/>
    <w:basedOn w:val="Normal"/>
    <w:link w:val="BalloonTextChar"/>
    <w:uiPriority w:val="99"/>
    <w:semiHidden/>
    <w:unhideWhenUsed/>
    <w:rsid w:val="00383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4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653</Words>
  <Characters>3726</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 Martin</dc:creator>
  <cp:keywords/>
  <dc:description/>
  <cp:lastModifiedBy>Kim St. Martin</cp:lastModifiedBy>
  <cp:revision>9</cp:revision>
  <dcterms:created xsi:type="dcterms:W3CDTF">2013-08-06T13:05:00Z</dcterms:created>
  <dcterms:modified xsi:type="dcterms:W3CDTF">2013-08-24T15:32:00Z</dcterms:modified>
</cp:coreProperties>
</file>